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E1DA" w14:textId="77777777" w:rsidR="00E21E53" w:rsidRPr="00E21E53" w:rsidRDefault="00E21E53" w:rsidP="00E21E53">
      <w:pPr>
        <w:rPr>
          <w:rFonts w:ascii="Times New Roman" w:eastAsia="Times New Roman" w:hAnsi="Times New Roman" w:cs="Times New Roman"/>
        </w:rPr>
      </w:pPr>
      <w:proofErr w:type="spellStart"/>
      <w:r w:rsidRPr="00E21E53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99CCFF"/>
        </w:rPr>
        <w:t>NoCASCOE</w:t>
      </w:r>
      <w:proofErr w:type="spellEnd"/>
      <w:r w:rsidRPr="00E21E53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99CCFF"/>
        </w:rPr>
        <w:t xml:space="preserve"> COMMITTEE RESPONSIBILITIES</w:t>
      </w:r>
      <w:r w:rsidRPr="00E21E53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99CCFF"/>
        </w:rPr>
        <w:br/>
      </w:r>
      <w:r w:rsidRPr="00E21E53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99CCFF"/>
        </w:rPr>
        <w:br/>
      </w:r>
      <w:r w:rsidRPr="00E21E53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99CCFF"/>
        </w:rPr>
        <w:t xml:space="preserve">1.        GENERAL RESPONSIBILITIES OF </w:t>
      </w:r>
      <w:proofErr w:type="spellStart"/>
      <w:r w:rsidRPr="00E21E53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99CCFF"/>
        </w:rPr>
        <w:t>NoCASCOE</w:t>
      </w:r>
      <w:proofErr w:type="spellEnd"/>
      <w:r w:rsidRPr="00E21E53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99CCFF"/>
        </w:rPr>
        <w:t xml:space="preserve"> COMMITTEE CHAIRPERSONS</w:t>
      </w:r>
      <w:r w:rsidRPr="00E21E53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99CCFF"/>
        </w:rPr>
        <w:br/>
      </w:r>
      <w:r w:rsidRPr="00E21E53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99CCFF"/>
        </w:rPr>
        <w:br/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A.        Obtain records from past Chairpersons.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B.        File written reports of committee activities at each Board of Director’s Meetings.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C.        Establish and maintain contact with the Southeast and National Committee Chairpersons.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D.        Keep the State Newsletter editor informed of committee activities.  Provide an article for each edition.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E.        Select committee members if additional people are needed to carry out committee responsibilities.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 xml:space="preserve">F.        Committee Chairpersons shall provide a written report to the </w:t>
      </w:r>
      <w:proofErr w:type="spellStart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NoCASCOE</w:t>
      </w:r>
      <w:proofErr w:type="spellEnd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 xml:space="preserve"> Secretary-Treasurer at the </w:t>
      </w:r>
      <w:proofErr w:type="spellStart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NoCASCOE</w:t>
      </w:r>
      <w:proofErr w:type="spellEnd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 xml:space="preserve"> Annual Convention.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This report should summarize the work and activities of the Committee over the past year.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</w:r>
      <w:r w:rsidRPr="00E21E53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99CCFF"/>
        </w:rPr>
        <w:t>2.        SCHOLARSHIP</w:t>
      </w:r>
      <w:r w:rsidRPr="00E21E53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99CCFF"/>
        </w:rPr>
        <w:br/>
      </w:r>
      <w:r w:rsidRPr="00E21E53">
        <w:rPr>
          <w:rFonts w:ascii="Arial" w:eastAsia="Times New Roman" w:hAnsi="Arial" w:cs="Arial"/>
          <w:b/>
          <w:bCs/>
          <w:color w:val="000000"/>
          <w:sz w:val="30"/>
          <w:szCs w:val="30"/>
          <w:shd w:val="clear" w:color="auto" w:fill="99CCFF"/>
        </w:rPr>
        <w:br/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 xml:space="preserve">A.        Publicize and distribute eligibility information, deadlines, website information and applications for </w:t>
      </w:r>
      <w:proofErr w:type="spellStart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NoCASCOE</w:t>
      </w:r>
      <w:proofErr w:type="spellEnd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 xml:space="preserve"> and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National Scholarship Awards.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B.        Distribute copies of applications meeting eligibility requirements to District Scholarship Chairpersons for contest judging.  Any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 xml:space="preserve">applications not meeting all eligibility requirements will be reviewed with the </w:t>
      </w:r>
      <w:proofErr w:type="spellStart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NoCASCOE</w:t>
      </w:r>
      <w:proofErr w:type="spellEnd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 xml:space="preserve"> President prior to a final determination of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ineligibility.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C.        Conflict of Interest – Scholarship applicant from county where District Scholarship Chairperson is judging shall be sent back to the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State Scholarship Committee Chairperson.  State Scholarship Committee Chairperson will appoint another person to judge.  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D.        Upon receipt of ranked scoresheets from District Scholarship Chairpersons by the State Scholarship Chairperson, the State Scholarship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 xml:space="preserve">Chairperson will compile total scores for each applicant.  In the case of a tie score, the </w:t>
      </w:r>
      <w:proofErr w:type="spellStart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NoCASCOE</w:t>
      </w:r>
      <w:proofErr w:type="spellEnd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 xml:space="preserve"> President and State Scholarship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Chairperson will rank the tied applications to determine a winner.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 xml:space="preserve">E.        Review and forward winning </w:t>
      </w:r>
      <w:proofErr w:type="spellStart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NoCASCOE</w:t>
      </w:r>
      <w:proofErr w:type="spellEnd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 xml:space="preserve"> scholarship applications to the Southeast Area Scholarship Chairperson according to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established deadlines.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 xml:space="preserve">F.        Any application that is submitted by a dependent of a </w:t>
      </w:r>
      <w:proofErr w:type="spellStart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NoCASCOE</w:t>
      </w:r>
      <w:proofErr w:type="spellEnd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 xml:space="preserve"> member must meet requirements of legal dependent by IRS.  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The IRS requires a child/step child to pass all six tests which are:  Relationship, Residence, Age, Support, Nationality and Marital Status.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 xml:space="preserve">G.        Before any winner is notified, the Scholarship Chairperson must submit copies of all applications and score sheets to the </w:t>
      </w:r>
      <w:proofErr w:type="spellStart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NoCASCOE</w:t>
      </w:r>
      <w:proofErr w:type="spellEnd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 xml:space="preserve">President.  The </w:t>
      </w:r>
      <w:proofErr w:type="spellStart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NoCASCOE</w:t>
      </w:r>
      <w:proofErr w:type="spellEnd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 xml:space="preserve"> President will check the scores for accuracy and will verify the eligibility of all applicants.  The Scholarship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Chairperson will then notify scholarship award winners.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H.        Publicize State Award winners.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I.          Any applicant may apply more than once for scholarship; however, applicants may receive scholarship award only once.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lastRenderedPageBreak/>
        <w:t>J.        Scholarship Committee is to determine the number and value of each scholarship awarded; scholarships will be approved by Board of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Directors as subject to funding.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K.         Scholarship award recipient will receive one night’s lodging and maximum of three (</w:t>
      </w:r>
      <w:proofErr w:type="gramStart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3)banquet</w:t>
      </w:r>
      <w:proofErr w:type="gramEnd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 xml:space="preserve"> tickets.  Banquet tickets for recipient and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parents/guardians.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 xml:space="preserve">L.         If </w:t>
      </w:r>
      <w:proofErr w:type="spellStart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NoCASCOE</w:t>
      </w:r>
      <w:proofErr w:type="spellEnd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 xml:space="preserve"> recipient is Southeast Area or National winner, </w:t>
      </w:r>
      <w:proofErr w:type="spellStart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>NoCASCOE</w:t>
      </w:r>
      <w:proofErr w:type="spellEnd"/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t xml:space="preserve"> will pay $400 towards travel expenses to attend SE Area Rally</w:t>
      </w:r>
      <w:r w:rsidRPr="00E21E53">
        <w:rPr>
          <w:rFonts w:ascii="Arial" w:eastAsia="Times New Roman" w:hAnsi="Arial" w:cs="Arial"/>
          <w:color w:val="000000"/>
          <w:sz w:val="21"/>
          <w:szCs w:val="21"/>
          <w:shd w:val="clear" w:color="auto" w:fill="99CCFF"/>
        </w:rPr>
        <w:br/>
        <w:t>or NASCOE Convention.</w:t>
      </w:r>
    </w:p>
    <w:p w14:paraId="10F79090" w14:textId="77777777" w:rsidR="00A912B5" w:rsidRDefault="00E21E53"/>
    <w:sectPr w:rsidR="00A912B5" w:rsidSect="00FC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53"/>
    <w:rsid w:val="00AB7621"/>
    <w:rsid w:val="00E21E53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B9C04"/>
  <w15:chartTrackingRefBased/>
  <w15:docId w15:val="{9F22FC66-B239-C84E-A28B-458C92D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Worthington</dc:creator>
  <cp:keywords/>
  <dc:description/>
  <cp:lastModifiedBy>Michaela Worthington</cp:lastModifiedBy>
  <cp:revision>1</cp:revision>
  <dcterms:created xsi:type="dcterms:W3CDTF">2023-04-25T15:37:00Z</dcterms:created>
  <dcterms:modified xsi:type="dcterms:W3CDTF">2023-04-25T15:37:00Z</dcterms:modified>
</cp:coreProperties>
</file>